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eastAsia" w:ascii="宋体" w:hAnsi="宋体" w:eastAsia="仿宋_GB2312"/>
                <w:sz w:val="21"/>
                <w:szCs w:val="21"/>
                <w:lang w:val="en-US" w:eastAsia="zh-CN"/>
              </w:rPr>
            </w:pPr>
            <w:r>
              <w:rPr>
                <w:rFonts w:hint="eastAsia" w:ascii="宋体" w:hAnsi="宋体" w:eastAsia="仿宋_GB2312"/>
                <w:sz w:val="21"/>
                <w:szCs w:val="21"/>
                <w:lang w:val="en-US" w:eastAsia="zh-CN"/>
              </w:rPr>
              <w:t>阳谷望恒汽车回收拆解有限公司年拆解10000辆报废汽车项</w:t>
            </w:r>
            <w:r>
              <w:rPr>
                <w:rFonts w:hint="eastAsia" w:ascii="宋体" w:hAnsi="宋体"/>
                <w:sz w:val="21"/>
                <w:szCs w:val="21"/>
                <w:lang w:val="en-US" w:eastAsia="zh-CN"/>
              </w:rPr>
              <w:t>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525" w:firstLineChars="250"/>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村（居委会）</w:t>
            </w:r>
            <w:r>
              <w:rPr>
                <w:rFonts w:hint="eastAsia" w:ascii="宋体" w:hAnsi="宋体" w:eastAsia="宋体"/>
                <w:sz w:val="21"/>
                <w:szCs w:val="21"/>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C7E21"/>
    <w:rsid w:val="003D6FA9"/>
    <w:rsid w:val="00AF6018"/>
    <w:rsid w:val="00B92A9E"/>
    <w:rsid w:val="0EB56A34"/>
    <w:rsid w:val="1077326D"/>
    <w:rsid w:val="2EE35EAF"/>
    <w:rsid w:val="44EB321A"/>
    <w:rsid w:val="4EC95349"/>
    <w:rsid w:val="5E504ECB"/>
    <w:rsid w:val="67A266A5"/>
    <w:rsid w:val="6AB534B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仿宋_GB2312"/>
      <w:kern w:val="2"/>
      <w:sz w:val="18"/>
      <w:szCs w:val="18"/>
    </w:rPr>
  </w:style>
  <w:style w:type="character" w:customStyle="1" w:styleId="7">
    <w:name w:val="页脚 Char"/>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2</Pages>
  <Words>94</Words>
  <Characters>536</Characters>
  <Lines>4</Lines>
  <Paragraphs>1</Paragraphs>
  <TotalTime>0</TotalTime>
  <ScaleCrop>false</ScaleCrop>
  <LinksUpToDate>false</LinksUpToDate>
  <CharactersWithSpaces>629</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2019-10-11T06:53:48Z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